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1735" w14:textId="2D4C003F" w:rsidR="00C371BA" w:rsidRDefault="00C371BA" w:rsidP="00C371BA">
      <w:pPr>
        <w:ind w:right="425"/>
        <w:jc w:val="both"/>
      </w:pPr>
      <w:r>
        <w:t>                                                                                         </w:t>
      </w:r>
    </w:p>
    <w:p w14:paraId="784F515E" w14:textId="75D7B09B" w:rsidR="00C371BA" w:rsidRDefault="00C371BA" w:rsidP="00C371BA">
      <w:pPr>
        <w:ind w:right="42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 Collaboratori ai Arriva Italia Srl</w:t>
      </w:r>
    </w:p>
    <w:p w14:paraId="6E571948" w14:textId="08B4AED9" w:rsidR="00C371BA" w:rsidRDefault="00C371BA" w:rsidP="00C371BA">
      <w:pPr>
        <w:ind w:right="42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Loro Sedi</w:t>
      </w:r>
    </w:p>
    <w:p w14:paraId="67E75B19" w14:textId="77777777" w:rsidR="00C371BA" w:rsidRDefault="00C371BA" w:rsidP="00C371BA">
      <w:pPr>
        <w:ind w:right="425"/>
        <w:jc w:val="both"/>
        <w:rPr>
          <w:b/>
          <w:bCs/>
          <w:sz w:val="28"/>
          <w:szCs w:val="28"/>
        </w:rPr>
      </w:pPr>
    </w:p>
    <w:p w14:paraId="3B9ED017" w14:textId="77777777" w:rsidR="00C371BA" w:rsidRDefault="00C371BA" w:rsidP="00C371BA">
      <w:pPr>
        <w:ind w:right="425"/>
        <w:jc w:val="both"/>
        <w:rPr>
          <w:b/>
          <w:bCs/>
          <w:sz w:val="28"/>
          <w:szCs w:val="28"/>
        </w:rPr>
      </w:pPr>
    </w:p>
    <w:p w14:paraId="79938E1F" w14:textId="6CDADE72" w:rsidR="00C371BA" w:rsidRDefault="00C371BA" w:rsidP="00C371BA">
      <w:pPr>
        <w:ind w:right="425"/>
        <w:jc w:val="both"/>
      </w:pPr>
      <w:r>
        <w:t xml:space="preserve">Milano, lì </w:t>
      </w:r>
      <w:r w:rsidR="003D0703">
        <w:t>10</w:t>
      </w:r>
      <w:r>
        <w:t xml:space="preserve"> </w:t>
      </w:r>
      <w:r w:rsidR="00C13D58">
        <w:t xml:space="preserve">Aprile </w:t>
      </w:r>
      <w:r>
        <w:t>2024                                                                                                         </w:t>
      </w:r>
    </w:p>
    <w:p w14:paraId="18D72F5E" w14:textId="77777777" w:rsidR="00C371BA" w:rsidRDefault="00C371BA" w:rsidP="00C371BA">
      <w:pPr>
        <w:ind w:right="425"/>
        <w:jc w:val="both"/>
      </w:pPr>
    </w:p>
    <w:p w14:paraId="2CC04056" w14:textId="56A1D0E1" w:rsidR="00C371BA" w:rsidRDefault="00C371BA" w:rsidP="00C371BA">
      <w:pPr>
        <w:ind w:right="425"/>
        <w:jc w:val="both"/>
      </w:pPr>
      <w:r>
        <w:t> </w:t>
      </w:r>
    </w:p>
    <w:p w14:paraId="6670ED7E" w14:textId="77777777" w:rsidR="00C371BA" w:rsidRDefault="00C371BA" w:rsidP="00C371BA">
      <w:pPr>
        <w:ind w:right="425"/>
        <w:jc w:val="both"/>
      </w:pPr>
      <w:r>
        <w:rPr>
          <w:b/>
          <w:bCs/>
          <w:sz w:val="28"/>
          <w:szCs w:val="28"/>
        </w:rPr>
        <w:t>OGGETTO: Politica di Responsabilità Sociale</w:t>
      </w:r>
    </w:p>
    <w:p w14:paraId="1553FB34" w14:textId="3FC03531" w:rsidR="00C371BA" w:rsidRDefault="00C371BA" w:rsidP="00C371BA">
      <w:pPr>
        <w:ind w:right="425"/>
        <w:jc w:val="both"/>
      </w:pPr>
    </w:p>
    <w:p w14:paraId="153E24CC" w14:textId="752D62AD" w:rsidR="00D9159D" w:rsidRDefault="00C371BA" w:rsidP="00D9159D">
      <w:pPr>
        <w:spacing w:after="120"/>
        <w:ind w:right="425"/>
        <w:jc w:val="both"/>
      </w:pPr>
      <w:r>
        <w:t xml:space="preserve">Vi informo che, allo scopo di fornire servizi sempre più rispondenti alle esigenze di tutte le parti interessate ed agli obblighi derivanti dalle leggi, nonché per guidare e tenere sotto controllo l’organizzazione aziendale, </w:t>
      </w:r>
      <w:r w:rsidR="00D9159D">
        <w:t xml:space="preserve">la Direzione Aziendale condivide la volontà </w:t>
      </w:r>
      <w:r w:rsidR="00383BA0">
        <w:t>e l’impegno a</w:t>
      </w:r>
      <w:r>
        <w:t>:</w:t>
      </w:r>
    </w:p>
    <w:p w14:paraId="3D42C567" w14:textId="77777777" w:rsidR="00D9159D" w:rsidRDefault="00D9159D" w:rsidP="00D9159D">
      <w:pPr>
        <w:pStyle w:val="Paragrafoelenco"/>
        <w:numPr>
          <w:ilvl w:val="0"/>
          <w:numId w:val="1"/>
        </w:numPr>
        <w:spacing w:after="120"/>
        <w:ind w:right="425"/>
        <w:jc w:val="both"/>
      </w:pPr>
      <w:r>
        <w:t>i</w:t>
      </w:r>
      <w:r w:rsidR="00C371BA" w:rsidRPr="00D9159D">
        <w:t xml:space="preserve">mplementare e mantenere attivo un sistema di gestione socialmente responsabile, conforme ai requisiti della norma internazionale </w:t>
      </w:r>
      <w:r w:rsidR="00C371BA" w:rsidRPr="00D9159D">
        <w:rPr>
          <w:i/>
          <w:iCs/>
        </w:rPr>
        <w:t>SA 8000:2014</w:t>
      </w:r>
      <w:r w:rsidR="00C371BA" w:rsidRPr="00D9159D">
        <w:t>;</w:t>
      </w:r>
    </w:p>
    <w:p w14:paraId="1ECC0E36" w14:textId="20CEEC0F" w:rsidR="00D9159D" w:rsidRDefault="00C371BA" w:rsidP="00D9159D">
      <w:pPr>
        <w:pStyle w:val="Paragrafoelenco"/>
        <w:numPr>
          <w:ilvl w:val="0"/>
          <w:numId w:val="1"/>
        </w:numPr>
        <w:spacing w:after="120"/>
        <w:ind w:right="425"/>
        <w:jc w:val="both"/>
      </w:pPr>
      <w:r w:rsidRPr="00D9159D">
        <w:t>recepire ed attuare, in maniera sistematica, i suggerimenti e le opportunità di miglioramento che verranno proposte da tutte le parti interessate (azionisti, dipendenti, management, fornitori, clienti, consumatori e loro associazioni, istituzioni pubbliche, sindacati, ONG, ecc.), al fine di perseguire un adeguamento continuo del sistema di gestione socialmente responsabile (</w:t>
      </w:r>
      <w:r w:rsidRPr="00D9159D">
        <w:rPr>
          <w:i/>
          <w:iCs/>
        </w:rPr>
        <w:t>SGS</w:t>
      </w:r>
      <w:r w:rsidRPr="00D9159D">
        <w:t>) rispetto alle esigenze di mercato;</w:t>
      </w:r>
    </w:p>
    <w:p w14:paraId="340150E9" w14:textId="1D139417" w:rsidR="00C371BA" w:rsidRDefault="00C371BA" w:rsidP="00D9159D">
      <w:pPr>
        <w:pStyle w:val="Paragrafoelenco"/>
        <w:numPr>
          <w:ilvl w:val="0"/>
          <w:numId w:val="1"/>
        </w:numPr>
        <w:spacing w:after="120"/>
        <w:ind w:right="425"/>
        <w:jc w:val="both"/>
      </w:pPr>
      <w:r w:rsidRPr="00D9159D">
        <w:t>sottoporre il sistema di gestione a verifica iniziale, ed a successive verifiche periodiche, allo scopo di mantenere nel tempo il “Certificato di Conformità”</w:t>
      </w:r>
      <w:r w:rsidR="00383BA0">
        <w:t>;</w:t>
      </w:r>
    </w:p>
    <w:p w14:paraId="0AE079E8" w14:textId="692F8D31" w:rsidR="00383BA0" w:rsidRPr="005A3391" w:rsidRDefault="00383BA0" w:rsidP="00E87FB9">
      <w:pPr>
        <w:pStyle w:val="Paragrafoelenco"/>
        <w:numPr>
          <w:ilvl w:val="0"/>
          <w:numId w:val="1"/>
        </w:numPr>
        <w:spacing w:after="120"/>
        <w:ind w:right="425"/>
        <w:jc w:val="both"/>
      </w:pPr>
      <w:r w:rsidRPr="005A3391">
        <w:t>adeguarsi a tutti i requisiti dello Standard SA8000 ed a rispettare gli strumenti internazionali come elencati nella apposita sezione della Norma nonché ad essere conforme con le leggi nazionali, le altre leggi applicabili e gli altri requisiti sottoscritti</w:t>
      </w:r>
    </w:p>
    <w:p w14:paraId="3189C640" w14:textId="2C048F5C" w:rsidR="00C371BA" w:rsidRPr="003D0703" w:rsidRDefault="00C371BA" w:rsidP="00C371BA">
      <w:pPr>
        <w:spacing w:after="120"/>
        <w:ind w:right="425"/>
        <w:jc w:val="both"/>
      </w:pPr>
      <w:r>
        <w:t xml:space="preserve">Un requisito della norma di riferimento richiede espressamente che la Direzione definisca la “politica aziendale in materia di responsabilità sociale e di condizioni lavorative”, ossia definisca gli obiettivi e gli indirizzi generali della Società relativi all’impatto sociale dei servizi erogati </w:t>
      </w:r>
      <w:r w:rsidRPr="003D0703">
        <w:rPr>
          <w:i/>
          <w:iCs/>
        </w:rPr>
        <w:t>“</w:t>
      </w:r>
      <w:r w:rsidR="00C13D58" w:rsidRPr="003D0703">
        <w:rPr>
          <w:i/>
          <w:iCs/>
        </w:rPr>
        <w:t>Progettazione ed erogazione di servizi di trasporto persone su gomma (regolari, regolari specializzati ed occasionali inclusi trasporti per persone diversamente abili) e trasporto funiviario. Progettazione ed erogazione di servizi di intermediazione e coordinamento per il trasporto passeggeri</w:t>
      </w:r>
      <w:r w:rsidRPr="003D0703">
        <w:rPr>
          <w:i/>
          <w:iCs/>
        </w:rPr>
        <w:t>”</w:t>
      </w:r>
      <w:r w:rsidRPr="003D0703">
        <w:t>, che sono stati così identificati:</w:t>
      </w:r>
    </w:p>
    <w:p w14:paraId="0D87434B" w14:textId="27A48227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</w:pPr>
      <w:r w:rsidRPr="003D0703">
        <w:rPr>
          <w:sz w:val="24"/>
          <w:szCs w:val="24"/>
        </w:rPr>
        <w:t>accrescere il livello di soddisfazione dei propri dipendenti e collaboratori;</w:t>
      </w:r>
    </w:p>
    <w:p w14:paraId="192D5703" w14:textId="1B66B4B0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  <w:rPr>
          <w:sz w:val="24"/>
          <w:szCs w:val="24"/>
        </w:rPr>
      </w:pPr>
      <w:r w:rsidRPr="003D0703">
        <w:rPr>
          <w:sz w:val="24"/>
          <w:szCs w:val="24"/>
        </w:rPr>
        <w:t>migliorare presso tutte le risorse umane aziendali il livello delle competenze professionali e</w:t>
      </w:r>
      <w:r w:rsidR="00D9159D" w:rsidRPr="003D0703">
        <w:rPr>
          <w:sz w:val="24"/>
          <w:szCs w:val="24"/>
        </w:rPr>
        <w:t xml:space="preserve"> </w:t>
      </w:r>
      <w:r w:rsidRPr="003D0703">
        <w:rPr>
          <w:sz w:val="24"/>
          <w:szCs w:val="24"/>
        </w:rPr>
        <w:t>della consapevolezza dei propri diritti;</w:t>
      </w:r>
    </w:p>
    <w:p w14:paraId="7B6FBB7E" w14:textId="43E19A07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</w:pPr>
      <w:r w:rsidRPr="003D0703">
        <w:rPr>
          <w:sz w:val="24"/>
          <w:szCs w:val="24"/>
        </w:rPr>
        <w:t>migliorare i rapporti con tutte le parti interessate (</w:t>
      </w:r>
      <w:r w:rsidRPr="003D0703">
        <w:rPr>
          <w:i/>
          <w:iCs/>
          <w:sz w:val="24"/>
          <w:szCs w:val="24"/>
        </w:rPr>
        <w:t>stakeholders</w:t>
      </w:r>
      <w:r w:rsidRPr="003D0703">
        <w:rPr>
          <w:sz w:val="24"/>
          <w:szCs w:val="24"/>
        </w:rPr>
        <w:t>);</w:t>
      </w:r>
    </w:p>
    <w:p w14:paraId="0878D3D4" w14:textId="4E2E91CA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</w:pPr>
      <w:r w:rsidRPr="003D0703">
        <w:rPr>
          <w:sz w:val="24"/>
          <w:szCs w:val="24"/>
        </w:rPr>
        <w:t xml:space="preserve">conformarsi a tutti i requisiti della Norma </w:t>
      </w:r>
      <w:r w:rsidRPr="003D0703">
        <w:rPr>
          <w:i/>
          <w:iCs/>
          <w:sz w:val="24"/>
          <w:szCs w:val="24"/>
        </w:rPr>
        <w:t>SA 8000:2014</w:t>
      </w:r>
      <w:r w:rsidRPr="003D0703">
        <w:rPr>
          <w:sz w:val="24"/>
          <w:szCs w:val="24"/>
        </w:rPr>
        <w:t>;</w:t>
      </w:r>
    </w:p>
    <w:p w14:paraId="1E6313A8" w14:textId="6B9BC1A8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</w:pPr>
      <w:r w:rsidRPr="003D0703">
        <w:rPr>
          <w:sz w:val="24"/>
          <w:szCs w:val="24"/>
        </w:rPr>
        <w:t>mantenere la conformità del proprio sistema di gestione alle leggi vigenti;</w:t>
      </w:r>
    </w:p>
    <w:p w14:paraId="59F5CAE1" w14:textId="5DA9A3CC" w:rsidR="00C371BA" w:rsidRPr="003D0703" w:rsidRDefault="00C371BA" w:rsidP="00D9159D">
      <w:pPr>
        <w:pStyle w:val="Paragrafoelenco"/>
        <w:numPr>
          <w:ilvl w:val="0"/>
          <w:numId w:val="2"/>
        </w:numPr>
        <w:spacing w:after="0" w:line="240" w:lineRule="auto"/>
        <w:ind w:right="425"/>
        <w:jc w:val="both"/>
      </w:pPr>
      <w:r w:rsidRPr="003D0703">
        <w:rPr>
          <w:sz w:val="24"/>
          <w:szCs w:val="24"/>
        </w:rPr>
        <w:t>rispettare i principi definiti nei documenti internazionali (</w:t>
      </w:r>
      <w:r w:rsidRPr="003D0703">
        <w:rPr>
          <w:i/>
          <w:iCs/>
          <w:sz w:val="24"/>
          <w:szCs w:val="24"/>
        </w:rPr>
        <w:t>Convenzioni ILO</w:t>
      </w:r>
      <w:r w:rsidR="007D2EFE" w:rsidRPr="003D0703">
        <w:rPr>
          <w:i/>
          <w:iCs/>
          <w:sz w:val="24"/>
          <w:szCs w:val="24"/>
        </w:rPr>
        <w:t xml:space="preserve"> e ONU</w:t>
      </w:r>
      <w:r w:rsidRPr="003D0703">
        <w:rPr>
          <w:sz w:val="24"/>
          <w:szCs w:val="24"/>
        </w:rPr>
        <w:t>) richiamati nella</w:t>
      </w:r>
      <w:r w:rsidR="00D9159D" w:rsidRPr="003D0703">
        <w:rPr>
          <w:sz w:val="24"/>
          <w:szCs w:val="24"/>
        </w:rPr>
        <w:t xml:space="preserve"> </w:t>
      </w:r>
      <w:r w:rsidRPr="003D0703">
        <w:rPr>
          <w:sz w:val="24"/>
          <w:szCs w:val="24"/>
        </w:rPr>
        <w:t>Norma di riferimento;</w:t>
      </w:r>
    </w:p>
    <w:p w14:paraId="4574F214" w14:textId="17ACA81F" w:rsidR="00C371BA" w:rsidRDefault="00C371BA" w:rsidP="00D9159D">
      <w:pPr>
        <w:pStyle w:val="Paragrafoelenco"/>
        <w:numPr>
          <w:ilvl w:val="0"/>
          <w:numId w:val="2"/>
        </w:numPr>
        <w:spacing w:after="120" w:line="240" w:lineRule="auto"/>
        <w:ind w:right="425"/>
        <w:jc w:val="both"/>
      </w:pPr>
      <w:r>
        <w:rPr>
          <w:sz w:val="24"/>
          <w:szCs w:val="24"/>
        </w:rPr>
        <w:t>monitorare costantemente il sistema di gestione socialmente responsabile al fine di un continuo miglioramento.</w:t>
      </w:r>
    </w:p>
    <w:p w14:paraId="3277C906" w14:textId="77777777" w:rsidR="00C371BA" w:rsidRDefault="00C371BA" w:rsidP="00C371BA">
      <w:pPr>
        <w:spacing w:after="120"/>
        <w:ind w:right="425"/>
        <w:jc w:val="both"/>
      </w:pPr>
      <w:r>
        <w:t xml:space="preserve">La politica di responsabilità sociale è punto di riferimento per individuare gli </w:t>
      </w:r>
      <w:r>
        <w:rPr>
          <w:i/>
          <w:iCs/>
        </w:rPr>
        <w:t>“obiettivi sociali”</w:t>
      </w:r>
      <w:r>
        <w:t xml:space="preserve">, che saranno definiti ogni anno dalla Direzione in un documento denominato </w:t>
      </w:r>
      <w:r>
        <w:rPr>
          <w:i/>
          <w:iCs/>
        </w:rPr>
        <w:t>“Bilancio Sociale”</w:t>
      </w:r>
      <w:r>
        <w:t xml:space="preserve"> </w:t>
      </w:r>
      <w:r>
        <w:lastRenderedPageBreak/>
        <w:t>e comunicati a tutte le parti interessate, al fine di ottenere un attivo coinvolgimento per il loro raggiungimento.</w:t>
      </w:r>
    </w:p>
    <w:p w14:paraId="284AF627" w14:textId="77777777" w:rsidR="003D0703" w:rsidRDefault="003D0703" w:rsidP="00C371BA">
      <w:pPr>
        <w:spacing w:after="120"/>
        <w:ind w:right="425"/>
        <w:jc w:val="both"/>
      </w:pPr>
    </w:p>
    <w:p w14:paraId="3867CA44" w14:textId="7895DCF7" w:rsidR="00C371BA" w:rsidRDefault="00C371BA" w:rsidP="00C371BA">
      <w:pPr>
        <w:spacing w:after="120"/>
        <w:ind w:right="425"/>
        <w:jc w:val="both"/>
      </w:pPr>
      <w:r>
        <w:t>La Direzione, ritenendo che la politica e gli obiettivi per la responsabilità sociale, nonché l’applicazione del sistema di gestione, siano di fondamentale importanza per lo sviluppo e la crescita della Società, promuoverà incontri affinché questi argomenti siano comunicati, compresi e messi in atto dal personale aziendale di qualsiasi livello (amministratori, dirigenti. responsabili, operativi, amministrativi ecc.).</w:t>
      </w:r>
    </w:p>
    <w:p w14:paraId="00C75971" w14:textId="77777777" w:rsidR="00C371BA" w:rsidRDefault="00C371BA" w:rsidP="00C371BA">
      <w:pPr>
        <w:spacing w:after="120"/>
        <w:ind w:right="425"/>
        <w:jc w:val="both"/>
      </w:pPr>
      <w:r>
        <w:t>La Direzione desidera anche operare in modo che ciascun collaboratore sia consapevole che la propria attività contribuisce al raggiungimento degli obiettivi aziendali e che questi possano essere efficacemente raggiunti mediante l’attività quotidiana, svolta nel rispetto sia delle regole aziendali, sia delle persone (clienti, colleghi di qualsiasi livello, fornitori ecc.).</w:t>
      </w:r>
    </w:p>
    <w:p w14:paraId="7ABEE325" w14:textId="0FA7C7D4" w:rsidR="00C371BA" w:rsidRDefault="00D9159D" w:rsidP="00C371BA">
      <w:pPr>
        <w:ind w:right="425"/>
        <w:jc w:val="both"/>
      </w:pPr>
      <w:r>
        <w:t>Si informa</w:t>
      </w:r>
      <w:r w:rsidR="00C371BA">
        <w:t>, infine, che Mario Gamba</w:t>
      </w:r>
      <w:r>
        <w:t xml:space="preserve"> è stato nominato</w:t>
      </w:r>
      <w:r w:rsidR="00C371BA">
        <w:t xml:space="preserve"> quale </w:t>
      </w:r>
      <w:r w:rsidR="00C371BA">
        <w:rPr>
          <w:i/>
          <w:iCs/>
        </w:rPr>
        <w:t>“Rappresentante della Direzione”</w:t>
      </w:r>
      <w:r w:rsidR="00C371BA">
        <w:t xml:space="preserve"> per la responsabilità sociale, con la responsabilità ed autorità di: </w:t>
      </w:r>
    </w:p>
    <w:p w14:paraId="081CEAE5" w14:textId="7A2F4C43" w:rsidR="00C371BA" w:rsidRDefault="00C371BA" w:rsidP="00D9159D">
      <w:pPr>
        <w:pStyle w:val="Paragrafoelenco"/>
        <w:numPr>
          <w:ilvl w:val="0"/>
          <w:numId w:val="3"/>
        </w:numPr>
        <w:spacing w:after="0" w:line="240" w:lineRule="auto"/>
        <w:ind w:right="425"/>
        <w:jc w:val="both"/>
      </w:pPr>
      <w:r>
        <w:rPr>
          <w:sz w:val="24"/>
          <w:szCs w:val="24"/>
        </w:rPr>
        <w:t>assicurare che gli strumenti ed i processi necessari per il sistema di gestione siano predisposti, attuati e tenuti aggiornati;</w:t>
      </w:r>
    </w:p>
    <w:p w14:paraId="586C1A26" w14:textId="038D8F05" w:rsidR="00C371BA" w:rsidRDefault="00C371BA" w:rsidP="00D9159D">
      <w:pPr>
        <w:pStyle w:val="Paragrafoelenco"/>
        <w:numPr>
          <w:ilvl w:val="0"/>
          <w:numId w:val="3"/>
        </w:numPr>
        <w:spacing w:after="0" w:line="240" w:lineRule="auto"/>
        <w:ind w:right="425"/>
        <w:jc w:val="both"/>
      </w:pPr>
      <w:r>
        <w:rPr>
          <w:sz w:val="24"/>
          <w:szCs w:val="24"/>
        </w:rPr>
        <w:t>riferire alla Direzione sulle prestazioni del sistema di gestione per la responsabilità sociale e su ogni esigenza per il miglioramento;</w:t>
      </w:r>
    </w:p>
    <w:p w14:paraId="4633FE2B" w14:textId="68B45CD9" w:rsidR="00C371BA" w:rsidRDefault="00C371BA" w:rsidP="00D9159D">
      <w:pPr>
        <w:pStyle w:val="Paragrafoelenco"/>
        <w:numPr>
          <w:ilvl w:val="0"/>
          <w:numId w:val="3"/>
        </w:numPr>
        <w:spacing w:after="120" w:line="240" w:lineRule="auto"/>
        <w:ind w:right="425"/>
        <w:jc w:val="both"/>
      </w:pPr>
      <w:r>
        <w:rPr>
          <w:sz w:val="24"/>
          <w:szCs w:val="24"/>
        </w:rPr>
        <w:t>assicurare la promozione della consapevolezza dei requisiti della presente norma, nell’ambito della nostra organizzazione.</w:t>
      </w:r>
    </w:p>
    <w:p w14:paraId="53AA93B5" w14:textId="31FF56B6" w:rsidR="00C371BA" w:rsidRDefault="00D9159D" w:rsidP="00C371BA">
      <w:pPr>
        <w:spacing w:after="120"/>
        <w:ind w:right="425"/>
        <w:jc w:val="both"/>
      </w:pPr>
      <w:r>
        <w:t>Siamo certi</w:t>
      </w:r>
      <w:r w:rsidR="00C371BA">
        <w:t xml:space="preserve"> che ciascuno fornirà il massimo contributo per raggiungere gli obiettivi prefissati.</w:t>
      </w:r>
    </w:p>
    <w:p w14:paraId="18556872" w14:textId="77777777" w:rsidR="00C371BA" w:rsidRDefault="00C371BA" w:rsidP="00C371BA">
      <w:pPr>
        <w:spacing w:after="120"/>
        <w:ind w:right="425"/>
        <w:jc w:val="both"/>
      </w:pPr>
    </w:p>
    <w:p w14:paraId="4114FB71" w14:textId="77777777" w:rsidR="00C371BA" w:rsidRDefault="00C371BA" w:rsidP="00C371BA">
      <w:pPr>
        <w:spacing w:after="120"/>
        <w:ind w:right="425"/>
        <w:jc w:val="both"/>
        <w:rPr>
          <w:sz w:val="22"/>
          <w:szCs w:val="22"/>
        </w:rPr>
      </w:pPr>
      <w:r>
        <w:t>Cordiali saluti.</w:t>
      </w:r>
    </w:p>
    <w:p w14:paraId="13B9A859" w14:textId="77777777" w:rsidR="00C371BA" w:rsidRDefault="00C371BA" w:rsidP="00C371BA">
      <w:pPr>
        <w:spacing w:after="120"/>
        <w:ind w:right="425"/>
        <w:jc w:val="both"/>
      </w:pPr>
    </w:p>
    <w:p w14:paraId="38C68CB9" w14:textId="77777777" w:rsidR="00C371BA" w:rsidRDefault="00C371BA" w:rsidP="00C371BA">
      <w:pPr>
        <w:spacing w:after="120"/>
        <w:ind w:right="425"/>
        <w:jc w:val="both"/>
      </w:pPr>
    </w:p>
    <w:tbl>
      <w:tblPr>
        <w:tblStyle w:val="Grigliatabella"/>
        <w:tblpPr w:leftFromText="141" w:rightFromText="141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6"/>
      </w:tblGrid>
      <w:tr w:rsidR="00C371BA" w14:paraId="65471E70" w14:textId="77777777" w:rsidTr="00C371BA">
        <w:trPr>
          <w:trHeight w:val="87"/>
        </w:trPr>
        <w:tc>
          <w:tcPr>
            <w:tcW w:w="7096" w:type="dxa"/>
            <w:hideMark/>
          </w:tcPr>
          <w:p w14:paraId="51F169A9" w14:textId="12D26567" w:rsidR="00C371BA" w:rsidRDefault="00C371BA">
            <w:pPr>
              <w:ind w:right="284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7B2D0D" wp14:editId="1839EE1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-186690</wp:posOffset>
                  </wp:positionV>
                  <wp:extent cx="1304925" cy="952500"/>
                  <wp:effectExtent l="0" t="0" r="0" b="0"/>
                  <wp:wrapNone/>
                  <wp:docPr id="1342613455" name="Immagine 1" descr="Immagine che contiene calligrafi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613455" name="Immagine 1" descr="Immagine che contiene calligrafi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Pietro Brunetti</w:t>
            </w:r>
          </w:p>
          <w:p w14:paraId="356F493E" w14:textId="5997CAFC" w:rsidR="00C371BA" w:rsidRDefault="00C371BA">
            <w:pPr>
              <w:ind w:right="284"/>
            </w:pPr>
            <w:r>
              <w:t xml:space="preserve">People &amp; Corporate Affairs Director </w:t>
            </w:r>
            <w:r>
              <w:br/>
              <w:t>Arriva Italia</w:t>
            </w:r>
          </w:p>
          <w:p w14:paraId="0959A8FE" w14:textId="77777777" w:rsidR="00C371BA" w:rsidRDefault="00C371BA">
            <w:pPr>
              <w:ind w:right="284"/>
              <w:jc w:val="both"/>
            </w:pPr>
            <w:r>
              <w:t> </w:t>
            </w:r>
          </w:p>
          <w:p w14:paraId="4FB4C71A" w14:textId="77777777" w:rsidR="00C371BA" w:rsidRDefault="00C371BA">
            <w:pPr>
              <w:ind w:right="284"/>
              <w:jc w:val="both"/>
            </w:pPr>
            <w:r>
              <w:t> </w:t>
            </w:r>
          </w:p>
        </w:tc>
      </w:tr>
    </w:tbl>
    <w:p w14:paraId="3DF4D824" w14:textId="57BD5F60" w:rsidR="0054383A" w:rsidRPr="00C371BA" w:rsidRDefault="0054383A" w:rsidP="00C371BA"/>
    <w:sectPr w:rsidR="0054383A" w:rsidRPr="00C371BA" w:rsidSect="00320865">
      <w:headerReference w:type="default" r:id="rId11"/>
      <w:footerReference w:type="default" r:id="rId12"/>
      <w:pgSz w:w="11906" w:h="16838"/>
      <w:pgMar w:top="1417" w:right="1134" w:bottom="1134" w:left="1134" w:header="0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2DCA" w14:textId="77777777" w:rsidR="00320865" w:rsidRDefault="00320865" w:rsidP="0054383A">
      <w:r>
        <w:separator/>
      </w:r>
    </w:p>
  </w:endnote>
  <w:endnote w:type="continuationSeparator" w:id="0">
    <w:p w14:paraId="5D88C4AC" w14:textId="77777777" w:rsidR="00320865" w:rsidRDefault="00320865" w:rsidP="005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69A5" w14:textId="4D8ECBD1" w:rsidR="0054383A" w:rsidRDefault="005F7C7B" w:rsidP="0054383A">
    <w:pPr>
      <w:pStyle w:val="Pidipagina"/>
      <w:ind w:left="-1134"/>
    </w:pPr>
    <w:r>
      <w:rPr>
        <w:noProof/>
      </w:rPr>
      <w:drawing>
        <wp:inline distT="0" distB="0" distL="0" distR="0" wp14:anchorId="7A2DF40D" wp14:editId="2BAA2545">
          <wp:extent cx="7543800" cy="1065274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364" cy="1077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39B7" w14:textId="77777777" w:rsidR="00320865" w:rsidRDefault="00320865" w:rsidP="0054383A">
      <w:r>
        <w:separator/>
      </w:r>
    </w:p>
  </w:footnote>
  <w:footnote w:type="continuationSeparator" w:id="0">
    <w:p w14:paraId="6F214E99" w14:textId="77777777" w:rsidR="00320865" w:rsidRDefault="00320865" w:rsidP="0054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2AC3" w14:textId="6D22D218" w:rsidR="0054383A" w:rsidRDefault="0054383A" w:rsidP="5229576C">
    <w:pPr>
      <w:pStyle w:val="Intestazione"/>
      <w:ind w:left="-1134"/>
      <w:jc w:val="right"/>
    </w:pPr>
  </w:p>
  <w:p w14:paraId="52AA0F03" w14:textId="4D7D493F" w:rsidR="0054383A" w:rsidRDefault="0054383A" w:rsidP="5229576C">
    <w:pPr>
      <w:pStyle w:val="Intestazione"/>
      <w:ind w:left="-1134"/>
      <w:jc w:val="right"/>
    </w:pPr>
  </w:p>
  <w:p w14:paraId="21EACB32" w14:textId="4956C042" w:rsidR="0054383A" w:rsidRDefault="5229576C" w:rsidP="5229576C">
    <w:pPr>
      <w:pStyle w:val="Intestazione"/>
      <w:ind w:left="-1134"/>
      <w:jc w:val="right"/>
    </w:pPr>
    <w:r>
      <w:rPr>
        <w:noProof/>
      </w:rPr>
      <w:drawing>
        <wp:inline distT="0" distB="0" distL="0" distR="0" wp14:anchorId="57DD9B4B" wp14:editId="22CF132D">
          <wp:extent cx="1811381" cy="528320"/>
          <wp:effectExtent l="0" t="0" r="0" b="5080"/>
          <wp:docPr id="1874362089" name="Immagine 1874362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947" cy="53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3E0D"/>
    <w:multiLevelType w:val="hybridMultilevel"/>
    <w:tmpl w:val="41AA6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689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527"/>
    <w:multiLevelType w:val="hybridMultilevel"/>
    <w:tmpl w:val="2A7633F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1677117"/>
    <w:multiLevelType w:val="hybridMultilevel"/>
    <w:tmpl w:val="A95A8BB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21707090">
    <w:abstractNumId w:val="0"/>
  </w:num>
  <w:num w:numId="2" w16cid:durableId="1748531817">
    <w:abstractNumId w:val="2"/>
  </w:num>
  <w:num w:numId="3" w16cid:durableId="9249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3A"/>
    <w:rsid w:val="00043D40"/>
    <w:rsid w:val="002A3EE6"/>
    <w:rsid w:val="003135E2"/>
    <w:rsid w:val="00320865"/>
    <w:rsid w:val="00383BA0"/>
    <w:rsid w:val="003D0703"/>
    <w:rsid w:val="003F26FF"/>
    <w:rsid w:val="004225FC"/>
    <w:rsid w:val="00481592"/>
    <w:rsid w:val="0054383A"/>
    <w:rsid w:val="005A3391"/>
    <w:rsid w:val="005F7C7B"/>
    <w:rsid w:val="007D2EFE"/>
    <w:rsid w:val="0081451D"/>
    <w:rsid w:val="00A77E7D"/>
    <w:rsid w:val="00C13D58"/>
    <w:rsid w:val="00C35176"/>
    <w:rsid w:val="00C371BA"/>
    <w:rsid w:val="00C56A80"/>
    <w:rsid w:val="00C97D8F"/>
    <w:rsid w:val="00D9159D"/>
    <w:rsid w:val="00DE2103"/>
    <w:rsid w:val="00E84427"/>
    <w:rsid w:val="00EB5CE5"/>
    <w:rsid w:val="00F674FB"/>
    <w:rsid w:val="00F81442"/>
    <w:rsid w:val="34CDD0DD"/>
    <w:rsid w:val="5229576C"/>
    <w:rsid w:val="5E769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6424"/>
  <w15:chartTrackingRefBased/>
  <w15:docId w15:val="{7EC0A79C-2636-0349-8EE6-A1104DA3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3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83A"/>
  </w:style>
  <w:style w:type="paragraph" w:styleId="Pidipagina">
    <w:name w:val="footer"/>
    <w:basedOn w:val="Normale"/>
    <w:link w:val="PidipaginaCarattere"/>
    <w:uiPriority w:val="99"/>
    <w:unhideWhenUsed/>
    <w:rsid w:val="00543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83A"/>
  </w:style>
  <w:style w:type="paragraph" w:styleId="Paragrafoelenco">
    <w:name w:val="List Paragraph"/>
    <w:basedOn w:val="Normale"/>
    <w:uiPriority w:val="34"/>
    <w:qFormat/>
    <w:rsid w:val="00C371BA"/>
    <w:pPr>
      <w:spacing w:after="160" w:line="256" w:lineRule="auto"/>
      <w:ind w:left="720"/>
      <w:contextualSpacing/>
    </w:pPr>
    <w:rPr>
      <w:rFonts w:eastAsiaTheme="minorEastAsia"/>
      <w:sz w:val="22"/>
      <w:szCs w:val="22"/>
    </w:rPr>
  </w:style>
  <w:style w:type="table" w:styleId="Grigliatabella">
    <w:name w:val="Table Grid"/>
    <w:basedOn w:val="Tabellanormale"/>
    <w:uiPriority w:val="39"/>
    <w:rsid w:val="00C371BA"/>
    <w:rPr>
      <w:rFonts w:eastAsiaTheme="minorEastAs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99ca3-5164-4ba6-aa2b-962c18bd8e11" xsi:nil="true"/>
    <lcf76f155ced4ddcb4097134ff3c332f xmlns="e4483fe1-4401-41bb-8413-ab8db94aed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C7A2CAC77B43AF2AB584601B528A" ma:contentTypeVersion="14" ma:contentTypeDescription="Create a new document." ma:contentTypeScope="" ma:versionID="f3eafa65c1b2b2cd8cf818fc36de9269">
  <xsd:schema xmlns:xsd="http://www.w3.org/2001/XMLSchema" xmlns:xs="http://www.w3.org/2001/XMLSchema" xmlns:p="http://schemas.microsoft.com/office/2006/metadata/properties" xmlns:ns2="e4483fe1-4401-41bb-8413-ab8db94aedcd" xmlns:ns3="b8e99ca3-5164-4ba6-aa2b-962c18bd8e11" targetNamespace="http://schemas.microsoft.com/office/2006/metadata/properties" ma:root="true" ma:fieldsID="fa648b2f11745b30c0153e6eb0d2e5a6" ns2:_="" ns3:_="">
    <xsd:import namespace="e4483fe1-4401-41bb-8413-ab8db94aedcd"/>
    <xsd:import namespace="b8e99ca3-5164-4ba6-aa2b-962c18bd8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3fe1-4401-41bb-8413-ab8db94ae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5953c0-5a24-4809-b13a-ba84e959e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9ca3-5164-4ba6-aa2b-962c18bd8e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80c1a-3ee9-4f07-abe7-232d5f7475a5}" ma:internalName="TaxCatchAll" ma:showField="CatchAllData" ma:web="9d8571ae-cc4b-4db7-9e18-ebe1e57c1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64FB0-7062-4DB5-BE5F-E6368D297746}">
  <ds:schemaRefs>
    <ds:schemaRef ds:uri="http://schemas.microsoft.com/office/2006/metadata/properties"/>
    <ds:schemaRef ds:uri="http://schemas.microsoft.com/office/infopath/2007/PartnerControls"/>
    <ds:schemaRef ds:uri="b8e99ca3-5164-4ba6-aa2b-962c18bd8e11"/>
    <ds:schemaRef ds:uri="e4483fe1-4401-41bb-8413-ab8db94aedcd"/>
  </ds:schemaRefs>
</ds:datastoreItem>
</file>

<file path=customXml/itemProps2.xml><?xml version="1.0" encoding="utf-8"?>
<ds:datastoreItem xmlns:ds="http://schemas.openxmlformats.org/officeDocument/2006/customXml" ds:itemID="{4A83C493-ACD4-44B6-B713-03A6ADC4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83fe1-4401-41bb-8413-ab8db94aedcd"/>
    <ds:schemaRef ds:uri="b8e99ca3-5164-4ba6-aa2b-962c18bd8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D3D7D-90AE-4EED-A387-1A1F33411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Valentina Natale</cp:lastModifiedBy>
  <cp:revision>2</cp:revision>
  <cp:lastPrinted>2024-04-24T12:20:00Z</cp:lastPrinted>
  <dcterms:created xsi:type="dcterms:W3CDTF">2024-04-24T13:33:00Z</dcterms:created>
  <dcterms:modified xsi:type="dcterms:W3CDTF">2024-04-24T13:33:00Z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0x0101007E75C7A2CAC77B43AF2AB584601B528A</vt:lpwstr>
  </property>
  <property fmtid="{D5CDD505-2E9C-101B-9397-08002B2CF9AE}" pid="3" name="Order">
    <vt:r8>4512600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